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5" w:history="1">
        <w:r w:rsidRPr="00121BC0">
          <w:rPr>
            <w:rStyle w:val="a3"/>
            <w:rFonts w:ascii="LatoWeb" w:hAnsi="LatoWeb"/>
            <w:color w:val="auto"/>
            <w:u w:val="none"/>
          </w:rPr>
          <w:t>Новости в сфере борьбы с коррупцией на интернет-сайте МВД России</w:t>
        </w:r>
      </w:hyperlink>
      <w:r w:rsidRPr="00121BC0">
        <w:rPr>
          <w:rFonts w:ascii="LatoWeb" w:hAnsi="LatoWeb"/>
        </w:rPr>
        <w:t xml:space="preserve"> - </w:t>
      </w:r>
      <w:hyperlink r:id="rId6" w:history="1">
        <w:r w:rsidRPr="00EE2384">
          <w:rPr>
            <w:rStyle w:val="a3"/>
            <w:rFonts w:ascii="LatoWeb" w:hAnsi="LatoWeb"/>
          </w:rPr>
          <w:t>https://sledcom.ru/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7" w:history="1">
        <w:r w:rsidRPr="00121BC0">
          <w:rPr>
            <w:rStyle w:val="a3"/>
            <w:rFonts w:ascii="LatoWeb" w:hAnsi="LatoWeb"/>
            <w:color w:val="auto"/>
            <w:u w:val="none"/>
          </w:rPr>
          <w:t>Расследование коррупционных преступлений на интернет-сайте Следственного Комитета Российской Федерации</w:t>
        </w:r>
      </w:hyperlink>
      <w:r w:rsidRPr="00121BC0">
        <w:rPr>
          <w:rFonts w:ascii="LatoWeb" w:hAnsi="LatoWeb"/>
        </w:rPr>
        <w:t xml:space="preserve"> - </w:t>
      </w:r>
      <w:hyperlink r:id="rId8" w:history="1">
        <w:r w:rsidRPr="00121BC0">
          <w:rPr>
            <w:rStyle w:val="a3"/>
            <w:rFonts w:ascii="LatoWeb" w:hAnsi="LatoWeb"/>
          </w:rPr>
          <w:t>https://sledcom.ru/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9" w:history="1">
        <w:r w:rsidRPr="00121BC0">
          <w:rPr>
            <w:rStyle w:val="a3"/>
            <w:rFonts w:ascii="LatoWeb" w:hAnsi="LatoWeb"/>
            <w:color w:val="auto"/>
            <w:u w:val="none"/>
          </w:rPr>
          <w:t>Аналитический центр при Правительстве Российской Федерации</w:t>
        </w:r>
      </w:hyperlink>
      <w:r>
        <w:rPr>
          <w:rFonts w:ascii="LatoWeb" w:hAnsi="LatoWeb"/>
        </w:rPr>
        <w:t xml:space="preserve"> - </w:t>
      </w:r>
      <w:hyperlink r:id="rId10" w:history="1">
        <w:r w:rsidRPr="00EE2384">
          <w:rPr>
            <w:rStyle w:val="a3"/>
            <w:rFonts w:ascii="LatoWeb" w:hAnsi="LatoWeb"/>
          </w:rPr>
          <w:t>https://ac.gov.ru/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11" w:history="1">
        <w:r w:rsidRPr="00121BC0">
          <w:rPr>
            <w:rStyle w:val="a3"/>
            <w:rFonts w:ascii="LatoWeb" w:hAnsi="LatoWeb"/>
            <w:color w:val="auto"/>
            <w:u w:val="none"/>
          </w:rPr>
          <w:t>Проектно-учебная лаборатория антикоррупционной политики</w:t>
        </w:r>
      </w:hyperlink>
      <w:r>
        <w:rPr>
          <w:rFonts w:ascii="LatoWeb" w:hAnsi="LatoWeb"/>
        </w:rPr>
        <w:t xml:space="preserve"> - </w:t>
      </w:r>
      <w:hyperlink r:id="rId12" w:history="1">
        <w:r w:rsidRPr="00EE2384">
          <w:rPr>
            <w:rStyle w:val="a3"/>
            <w:rFonts w:ascii="LatoWeb" w:hAnsi="LatoWeb"/>
          </w:rPr>
          <w:t>https://lap.hse.ru/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13" w:history="1">
        <w:r w:rsidRPr="00121BC0">
          <w:rPr>
            <w:rStyle w:val="a3"/>
            <w:rFonts w:ascii="LatoWeb" w:hAnsi="LatoWeb"/>
            <w:color w:val="auto"/>
            <w:u w:val="none"/>
          </w:rPr>
          <w:t>Критерии привлечения к ответственности за коррупционные правонарушения</w:t>
        </w:r>
      </w:hyperlink>
      <w:r>
        <w:rPr>
          <w:rFonts w:ascii="LatoWeb" w:hAnsi="LatoWeb"/>
        </w:rPr>
        <w:t xml:space="preserve"> - </w:t>
      </w:r>
      <w:hyperlink r:id="rId14" w:history="1">
        <w:r w:rsidRPr="00EE2384">
          <w:rPr>
            <w:rStyle w:val="a3"/>
            <w:rFonts w:ascii="LatoWeb" w:hAnsi="LatoWeb"/>
          </w:rPr>
          <w:t>https://mintrud.gov.ru/ministry/programms/anticorruption/9/7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15" w:history="1">
        <w:r w:rsidRPr="00121BC0">
          <w:rPr>
            <w:rStyle w:val="a3"/>
            <w:rFonts w:ascii="LatoWeb" w:hAnsi="LatoWeb"/>
            <w:color w:val="auto"/>
            <w:u w:val="none"/>
          </w:rPr>
          <w:t>Оценка коррупционных рисков, возникающих при реализации функций</w:t>
        </w:r>
      </w:hyperlink>
      <w:r>
        <w:rPr>
          <w:rFonts w:ascii="LatoWeb" w:hAnsi="LatoWeb"/>
        </w:rPr>
        <w:t xml:space="preserve"> - </w:t>
      </w:r>
      <w:hyperlink r:id="rId16" w:history="1">
        <w:r w:rsidRPr="00EE2384">
          <w:rPr>
            <w:rStyle w:val="a3"/>
            <w:rFonts w:ascii="LatoWeb" w:hAnsi="LatoWeb"/>
          </w:rPr>
          <w:t>https://mintrud.gov.ru/ministry/programms/anticorruption/9/8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17" w:history="1">
        <w:r w:rsidRPr="00121BC0">
          <w:rPr>
            <w:rStyle w:val="a3"/>
            <w:rFonts w:ascii="LatoWeb" w:hAnsi="LatoWeb"/>
            <w:color w:val="auto"/>
            <w:u w:val="none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  <w:r>
        <w:rPr>
          <w:rFonts w:ascii="LatoWeb" w:hAnsi="LatoWeb"/>
        </w:rPr>
        <w:t xml:space="preserve"> - </w:t>
      </w:r>
      <w:hyperlink r:id="rId18" w:history="1">
        <w:r w:rsidRPr="00EE2384">
          <w:rPr>
            <w:rStyle w:val="a3"/>
            <w:rFonts w:ascii="LatoWeb" w:hAnsi="LatoWeb"/>
          </w:rPr>
          <w:t>https://mintrud.gov.ru/ministry/programms/anticorruption/9/10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19" w:history="1">
        <w:r w:rsidRPr="00121BC0">
          <w:rPr>
            <w:rStyle w:val="a3"/>
            <w:rFonts w:ascii="LatoWeb" w:hAnsi="LatoWeb"/>
            <w:color w:val="auto"/>
            <w:u w:val="none"/>
          </w:rPr>
          <w:t>Рекомендации по соблюдению государственными (муниципальными) служащими норм этики</w:t>
        </w:r>
      </w:hyperlink>
      <w:r>
        <w:rPr>
          <w:rFonts w:ascii="LatoWeb" w:hAnsi="LatoWeb"/>
        </w:rPr>
        <w:t xml:space="preserve"> - </w:t>
      </w:r>
      <w:hyperlink r:id="rId20" w:history="1">
        <w:r w:rsidRPr="00EE2384">
          <w:rPr>
            <w:rStyle w:val="a3"/>
            <w:rFonts w:ascii="LatoWeb" w:hAnsi="LatoWeb"/>
          </w:rPr>
          <w:t>https://mintrud.gov.ru/ministry/programms/anticorruption/9/11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21" w:history="1">
        <w:r w:rsidRPr="00121BC0">
          <w:rPr>
            <w:rStyle w:val="a3"/>
            <w:rFonts w:ascii="LatoWeb" w:hAnsi="LatoWeb"/>
            <w:color w:val="auto"/>
            <w:u w:val="none"/>
          </w:rPr>
          <w:t>Методические рекомендации по вопросам привлечени</w:t>
        </w:r>
        <w:r>
          <w:rPr>
            <w:rStyle w:val="a3"/>
            <w:rFonts w:ascii="LatoWeb" w:hAnsi="LatoWeb"/>
            <w:color w:val="auto"/>
            <w:u w:val="none"/>
          </w:rPr>
          <w:t xml:space="preserve">я к ответственности должностных </w:t>
        </w:r>
        <w:r w:rsidRPr="00121BC0">
          <w:rPr>
            <w:rStyle w:val="a3"/>
            <w:rFonts w:ascii="LatoWeb" w:hAnsi="LatoWeb"/>
            <w:color w:val="auto"/>
            <w:u w:val="none"/>
          </w:rPr>
          <w:t>лиц за непринятие мер по предотвращению и (или) урегулированию конфликта интересов</w:t>
        </w:r>
      </w:hyperlink>
      <w:r>
        <w:rPr>
          <w:rFonts w:ascii="LatoWeb" w:hAnsi="LatoWeb"/>
        </w:rPr>
        <w:t xml:space="preserve"> - </w:t>
      </w:r>
      <w:hyperlink r:id="rId22" w:history="1">
        <w:r w:rsidRPr="00EE2384">
          <w:rPr>
            <w:rStyle w:val="a3"/>
            <w:rFonts w:ascii="LatoWeb" w:hAnsi="LatoWeb"/>
          </w:rPr>
          <w:t>https://mintrud.gov.ru/ministry/programms/anticorruption/9/15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100" w:afterAutospacing="1" w:line="240" w:lineRule="auto"/>
        <w:rPr>
          <w:rFonts w:ascii="LatoWeb" w:hAnsi="LatoWeb"/>
        </w:rPr>
      </w:pPr>
      <w:hyperlink r:id="rId23" w:history="1">
        <w:r w:rsidRPr="00121BC0">
          <w:rPr>
            <w:rStyle w:val="a3"/>
            <w:rFonts w:ascii="LatoWeb" w:hAnsi="LatoWeb"/>
            <w:color w:val="auto"/>
            <w:u w:val="none"/>
          </w:rPr>
          <w:t>Разъяснения по отдельным вопросам, связанным с получением должностными лицами подарков и их учету</w:t>
        </w:r>
      </w:hyperlink>
      <w:r>
        <w:rPr>
          <w:rFonts w:ascii="LatoWeb" w:hAnsi="LatoWeb"/>
        </w:rPr>
        <w:t xml:space="preserve"> - </w:t>
      </w:r>
      <w:hyperlink r:id="rId24" w:history="1">
        <w:r w:rsidRPr="00EE2384">
          <w:rPr>
            <w:rStyle w:val="a3"/>
            <w:rFonts w:ascii="LatoWeb" w:hAnsi="LatoWeb"/>
          </w:rPr>
          <w:t>https://mintrud.gov.ru/ministry/programms/anticorruption/9/18</w:t>
        </w:r>
      </w:hyperlink>
    </w:p>
    <w:p w:rsidR="00121BC0" w:rsidRPr="00121BC0" w:rsidRDefault="00121BC0" w:rsidP="00121BC0">
      <w:pPr>
        <w:shd w:val="clear" w:color="auto" w:fill="FFFFFF"/>
        <w:spacing w:before="100" w:beforeAutospacing="1" w:after="0" w:line="240" w:lineRule="auto"/>
        <w:rPr>
          <w:rFonts w:ascii="LatoWeb" w:hAnsi="LatoWeb"/>
          <w:color w:val="0B1F33"/>
        </w:rPr>
      </w:pPr>
      <w:hyperlink r:id="rId25" w:history="1">
        <w:r w:rsidRPr="00121BC0">
          <w:rPr>
            <w:rStyle w:val="a3"/>
            <w:rFonts w:ascii="LatoWeb" w:hAnsi="LatoWeb"/>
            <w:color w:val="auto"/>
            <w:u w:val="none"/>
          </w:rPr>
          <w:t>Обзор положительных практик организации работы органов субъектов Российской Федерации по профилактике коррупционных и иных правонарушений</w:t>
        </w:r>
      </w:hyperlink>
      <w:r>
        <w:rPr>
          <w:rFonts w:ascii="LatoWeb" w:hAnsi="LatoWeb"/>
        </w:rPr>
        <w:t xml:space="preserve"> - </w:t>
      </w:r>
      <w:hyperlink r:id="rId26" w:history="1">
        <w:r w:rsidRPr="00EE2384">
          <w:rPr>
            <w:rStyle w:val="a3"/>
            <w:rFonts w:ascii="LatoWeb" w:hAnsi="LatoWeb"/>
          </w:rPr>
          <w:t>https://mintrud.gov.ru/ministry/programms/anticorruption/9/22</w:t>
        </w:r>
      </w:hyperlink>
    </w:p>
    <w:p w:rsidR="00121BC0" w:rsidRDefault="00121BC0" w:rsidP="00121BC0">
      <w:pPr>
        <w:shd w:val="clear" w:color="auto" w:fill="FFFFFF"/>
        <w:spacing w:before="100" w:beforeAutospacing="1" w:after="0" w:line="240" w:lineRule="auto"/>
        <w:ind w:left="720"/>
        <w:rPr>
          <w:rFonts w:ascii="LatoWeb" w:hAnsi="LatoWeb"/>
          <w:color w:val="0B1F33"/>
        </w:rPr>
      </w:pPr>
    </w:p>
    <w:p w:rsidR="00121BC0" w:rsidRDefault="00121BC0"/>
    <w:sectPr w:rsidR="0012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D00"/>
    <w:multiLevelType w:val="multilevel"/>
    <w:tmpl w:val="727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97859"/>
    <w:multiLevelType w:val="multilevel"/>
    <w:tmpl w:val="576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52DFD"/>
    <w:multiLevelType w:val="hybridMultilevel"/>
    <w:tmpl w:val="070E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21BC0"/>
    <w:rsid w:val="0012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B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dcom.ru/" TargetMode="External"/><Relationship Id="rId13" Type="http://schemas.openxmlformats.org/officeDocument/2006/relationships/hyperlink" Target="https://mintrud.gov.ru/ministry/programms/anticorruption/9/7" TargetMode="External"/><Relationship Id="rId18" Type="http://schemas.openxmlformats.org/officeDocument/2006/relationships/hyperlink" Target="https://mintrud.gov.ru/ministry/programms/anticorruption/9/10" TargetMode="External"/><Relationship Id="rId26" Type="http://schemas.openxmlformats.org/officeDocument/2006/relationships/hyperlink" Target="https://mintrud.gov.ru/ministry/programms/anticorruption/9/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15" TargetMode="External"/><Relationship Id="rId7" Type="http://schemas.openxmlformats.org/officeDocument/2006/relationships/hyperlink" Target="https://sledcom.ru/" TargetMode="External"/><Relationship Id="rId12" Type="http://schemas.openxmlformats.org/officeDocument/2006/relationships/hyperlink" Target="https://lap.hse.ru/" TargetMode="External"/><Relationship Id="rId17" Type="http://schemas.openxmlformats.org/officeDocument/2006/relationships/hyperlink" Target="https://mintrud.gov.ru/ministry/programms/anticorruption/9/10" TargetMode="External"/><Relationship Id="rId25" Type="http://schemas.openxmlformats.org/officeDocument/2006/relationships/hyperlink" Target="https://mintrud.gov.ru/ministry/programms/anticorruption/9/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8" TargetMode="External"/><Relationship Id="rId20" Type="http://schemas.openxmlformats.org/officeDocument/2006/relationships/hyperlink" Target="https://mintrud.gov.ru/ministry/programms/anticorruption/9/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edcom.ru/" TargetMode="External"/><Relationship Id="rId11" Type="http://schemas.openxmlformats.org/officeDocument/2006/relationships/hyperlink" Target="https://lap.hse.ru/" TargetMode="External"/><Relationship Id="rId24" Type="http://schemas.openxmlformats.org/officeDocument/2006/relationships/hyperlink" Target="https://mintrud.gov.ru/ministry/programms/anticorruption/9/18" TargetMode="External"/><Relationship Id="rId5" Type="http://schemas.openxmlformats.org/officeDocument/2006/relationships/hyperlink" Target="https://xn--b1aew.xn--p1ai/" TargetMode="External"/><Relationship Id="rId15" Type="http://schemas.openxmlformats.org/officeDocument/2006/relationships/hyperlink" Target="https://mintrud.gov.ru/ministry/programms/anticorruption/9/8" TargetMode="External"/><Relationship Id="rId23" Type="http://schemas.openxmlformats.org/officeDocument/2006/relationships/hyperlink" Target="https://mintrud.gov.ru/ministry/programms/anticorruption/9/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c.gov.ru/" TargetMode="External"/><Relationship Id="rId19" Type="http://schemas.openxmlformats.org/officeDocument/2006/relationships/hyperlink" Target="https://mintrud.gov.ru/ministry/programms/anticorruption/9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.gov.ru/" TargetMode="External"/><Relationship Id="rId14" Type="http://schemas.openxmlformats.org/officeDocument/2006/relationships/hyperlink" Target="https://mintrud.gov.ru/ministry/programms/anticorruption/9/7" TargetMode="External"/><Relationship Id="rId22" Type="http://schemas.openxmlformats.org/officeDocument/2006/relationships/hyperlink" Target="https://mintrud.gov.ru/ministry/programms/anticorruption/9/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2</cp:revision>
  <dcterms:created xsi:type="dcterms:W3CDTF">2024-04-19T04:33:00Z</dcterms:created>
  <dcterms:modified xsi:type="dcterms:W3CDTF">2024-04-19T04:43:00Z</dcterms:modified>
</cp:coreProperties>
</file>